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1D2" w:rsidRDefault="00FD21D2" w:rsidP="00FD21D2"/>
    <w:p w:rsidR="00FD21D2" w:rsidRDefault="00FD21D2" w:rsidP="00FD21D2"/>
    <w:p w:rsidR="00FD21D2" w:rsidRDefault="00FD21D2" w:rsidP="00FD21D2">
      <w:pPr>
        <w:pStyle w:val="a3"/>
      </w:pPr>
      <w:r>
        <w:t>РОССИЙСКАЯ ФЕДЕРАЦИЯ</w:t>
      </w:r>
    </w:p>
    <w:p w:rsidR="00FD21D2" w:rsidRDefault="00FD21D2" w:rsidP="00FD21D2">
      <w:pPr>
        <w:jc w:val="center"/>
        <w:rPr>
          <w:b/>
          <w:sz w:val="28"/>
        </w:rPr>
      </w:pPr>
      <w:r>
        <w:rPr>
          <w:b/>
          <w:sz w:val="28"/>
        </w:rPr>
        <w:t>Иркутская область</w:t>
      </w:r>
    </w:p>
    <w:p w:rsidR="00FD21D2" w:rsidRDefault="00FD21D2" w:rsidP="00FD21D2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FD21D2" w:rsidRDefault="00FD21D2" w:rsidP="00FD21D2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Звезднинского</w:t>
      </w:r>
      <w:proofErr w:type="spellEnd"/>
      <w:r>
        <w:rPr>
          <w:b/>
          <w:sz w:val="28"/>
        </w:rPr>
        <w:t xml:space="preserve"> муниципального образования</w:t>
      </w:r>
    </w:p>
    <w:p w:rsidR="00FD21D2" w:rsidRDefault="00FD21D2" w:rsidP="00FD21D2">
      <w:pPr>
        <w:jc w:val="center"/>
        <w:rPr>
          <w:b/>
          <w:sz w:val="28"/>
        </w:rPr>
      </w:pPr>
    </w:p>
    <w:p w:rsidR="00FD21D2" w:rsidRDefault="00FD21D2" w:rsidP="00FD21D2">
      <w:pPr>
        <w:jc w:val="center"/>
        <w:rPr>
          <w:b/>
          <w:sz w:val="28"/>
        </w:rPr>
      </w:pPr>
    </w:p>
    <w:p w:rsidR="00FD21D2" w:rsidRDefault="00FD21D2" w:rsidP="00FD21D2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FD21D2" w:rsidRDefault="00FD21D2" w:rsidP="00FD21D2">
      <w:pPr>
        <w:jc w:val="center"/>
        <w:rPr>
          <w:b/>
          <w:sz w:val="28"/>
        </w:rPr>
      </w:pPr>
    </w:p>
    <w:p w:rsidR="00FD21D2" w:rsidRDefault="00FD21D2" w:rsidP="00FD21D2">
      <w:pPr>
        <w:rPr>
          <w:b/>
          <w:sz w:val="24"/>
          <w:szCs w:val="24"/>
        </w:rPr>
      </w:pPr>
    </w:p>
    <w:p w:rsidR="00FD21D2" w:rsidRDefault="00FD21D2" w:rsidP="00FD21D2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18  сентября 2020г.                                                                                  № 3</w:t>
      </w:r>
      <w:r w:rsidR="007D106F">
        <w:rPr>
          <w:b/>
          <w:sz w:val="24"/>
          <w:szCs w:val="24"/>
        </w:rPr>
        <w:t>8</w:t>
      </w:r>
      <w:bookmarkStart w:id="0" w:name="_GoBack"/>
      <w:bookmarkEnd w:id="0"/>
      <w:r>
        <w:rPr>
          <w:b/>
          <w:sz w:val="24"/>
          <w:szCs w:val="24"/>
        </w:rPr>
        <w:t xml:space="preserve"> -п</w:t>
      </w:r>
    </w:p>
    <w:p w:rsidR="00FD21D2" w:rsidRDefault="00FD21D2" w:rsidP="00FD21D2">
      <w:pPr>
        <w:rPr>
          <w:b/>
          <w:sz w:val="24"/>
          <w:szCs w:val="24"/>
        </w:rPr>
      </w:pPr>
    </w:p>
    <w:p w:rsidR="00FD21D2" w:rsidRDefault="00FD21D2" w:rsidP="00FD21D2">
      <w:pPr>
        <w:rPr>
          <w:sz w:val="24"/>
          <w:szCs w:val="24"/>
        </w:rPr>
      </w:pPr>
    </w:p>
    <w:p w:rsidR="00FD21D2" w:rsidRDefault="00FD21D2" w:rsidP="00FD21D2">
      <w:pPr>
        <w:rPr>
          <w:sz w:val="24"/>
          <w:szCs w:val="24"/>
        </w:rPr>
      </w:pPr>
    </w:p>
    <w:tbl>
      <w:tblPr>
        <w:tblW w:w="6353" w:type="dxa"/>
        <w:tblLayout w:type="fixed"/>
        <w:tblLook w:val="01E0" w:firstRow="1" w:lastRow="1" w:firstColumn="1" w:lastColumn="1" w:noHBand="0" w:noVBand="0"/>
      </w:tblPr>
      <w:tblGrid>
        <w:gridCol w:w="3250"/>
        <w:gridCol w:w="3103"/>
      </w:tblGrid>
      <w:tr w:rsidR="00FD21D2" w:rsidTr="00B16973">
        <w:trPr>
          <w:trHeight w:val="365"/>
        </w:trPr>
        <w:tc>
          <w:tcPr>
            <w:tcW w:w="3250" w:type="dxa"/>
            <w:hideMark/>
          </w:tcPr>
          <w:p w:rsidR="00FD21D2" w:rsidRDefault="00FD21D2" w:rsidP="00B16973">
            <w:pPr>
              <w:widowControl/>
              <w:tabs>
                <w:tab w:val="left" w:pos="2400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проекта</w:t>
            </w:r>
          </w:p>
          <w:p w:rsidR="00FD21D2" w:rsidRDefault="00FD21D2" w:rsidP="00B16973">
            <w:pPr>
              <w:widowControl/>
              <w:tabs>
                <w:tab w:val="left" w:pos="2400"/>
                <w:tab w:val="left" w:pos="2940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межевания территории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103" w:type="dxa"/>
          </w:tcPr>
          <w:p w:rsidR="00FD21D2" w:rsidRDefault="00FD21D2" w:rsidP="00B16973">
            <w:pPr>
              <w:widowControl/>
              <w:tabs>
                <w:tab w:val="center" w:pos="4677"/>
                <w:tab w:val="right" w:pos="9355"/>
              </w:tabs>
              <w:autoSpaceDE/>
              <w:adjustRightInd/>
              <w:jc w:val="both"/>
              <w:outlineLvl w:val="0"/>
              <w:rPr>
                <w:sz w:val="24"/>
                <w:szCs w:val="24"/>
              </w:rPr>
            </w:pPr>
          </w:p>
          <w:p w:rsidR="00FD21D2" w:rsidRDefault="00FD21D2" w:rsidP="00B16973">
            <w:pPr>
              <w:widowControl/>
              <w:tabs>
                <w:tab w:val="center" w:pos="4677"/>
                <w:tab w:val="right" w:pos="9355"/>
              </w:tabs>
              <w:autoSpaceDE/>
              <w:adjustRightInd/>
              <w:jc w:val="both"/>
              <w:outlineLvl w:val="0"/>
              <w:rPr>
                <w:sz w:val="24"/>
                <w:szCs w:val="24"/>
              </w:rPr>
            </w:pPr>
          </w:p>
          <w:p w:rsidR="00FD21D2" w:rsidRDefault="00FD21D2" w:rsidP="00B16973">
            <w:pPr>
              <w:widowControl/>
              <w:tabs>
                <w:tab w:val="center" w:pos="4677"/>
                <w:tab w:val="right" w:pos="9355"/>
              </w:tabs>
              <w:autoSpaceDE/>
              <w:adjustRightInd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:rsidR="00FD21D2" w:rsidRDefault="00FD21D2" w:rsidP="00FD21D2">
      <w:pPr>
        <w:adjustRightInd/>
        <w:ind w:firstLine="540"/>
        <w:jc w:val="both"/>
        <w:rPr>
          <w:rFonts w:ascii="Calibri" w:hAnsi="Calibri" w:cs="Calibri"/>
          <w:sz w:val="26"/>
          <w:szCs w:val="26"/>
        </w:rPr>
      </w:pPr>
    </w:p>
    <w:p w:rsidR="00FD21D2" w:rsidRDefault="00FD21D2" w:rsidP="00FD21D2">
      <w:pPr>
        <w:adjustRightInd/>
        <w:ind w:firstLine="540"/>
        <w:jc w:val="both"/>
        <w:rPr>
          <w:sz w:val="24"/>
          <w:szCs w:val="24"/>
        </w:rPr>
      </w:pPr>
      <w:r>
        <w:rPr>
          <w:rFonts w:ascii="Calibri" w:hAnsi="Calibri" w:cs="Calibri"/>
          <w:sz w:val="26"/>
          <w:szCs w:val="26"/>
        </w:rPr>
        <w:tab/>
      </w:r>
      <w:r>
        <w:rPr>
          <w:sz w:val="24"/>
          <w:szCs w:val="24"/>
        </w:rPr>
        <w:t xml:space="preserve">В целях формирования земельного участка, в соответствии со </w:t>
      </w:r>
      <w:proofErr w:type="spellStart"/>
      <w:proofErr w:type="gramStart"/>
      <w:r>
        <w:rPr>
          <w:sz w:val="24"/>
          <w:szCs w:val="24"/>
        </w:rPr>
        <w:t>ст.ст</w:t>
      </w:r>
      <w:proofErr w:type="spellEnd"/>
      <w:proofErr w:type="gramEnd"/>
      <w:r>
        <w:rPr>
          <w:sz w:val="24"/>
          <w:szCs w:val="24"/>
        </w:rPr>
        <w:t xml:space="preserve"> 11, 11.2, 11.4, 11.10, 39.15 Земельного кодекса Российской Федерации, </w:t>
      </w:r>
      <w:proofErr w:type="spellStart"/>
      <w:r>
        <w:rPr>
          <w:sz w:val="24"/>
          <w:szCs w:val="24"/>
        </w:rPr>
        <w:t>абз</w:t>
      </w:r>
      <w:proofErr w:type="spellEnd"/>
      <w:r>
        <w:rPr>
          <w:sz w:val="24"/>
          <w:szCs w:val="24"/>
        </w:rPr>
        <w:t>. 3 п.2 ст. 3.3 Федерального закона от 25.10.2001г. №137-ФЗ «О введении в действие Земельного кодекса Российской Федерации», Приказом Министерства экономического развития Российской Федерации от 27.11.2014г. № 762 «Об утверждении 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ст.14 Федерального закона №131-ФЗ от 06.10.2003г. «Об общих принципах организации местного самоуправления в Российской Федерации»,</w:t>
      </w:r>
    </w:p>
    <w:p w:rsidR="00FD21D2" w:rsidRDefault="00FD21D2" w:rsidP="00FD21D2">
      <w:pPr>
        <w:adjustRightInd/>
        <w:ind w:firstLine="540"/>
        <w:jc w:val="both"/>
        <w:rPr>
          <w:sz w:val="24"/>
          <w:szCs w:val="24"/>
        </w:rPr>
      </w:pPr>
    </w:p>
    <w:p w:rsidR="00FD21D2" w:rsidRDefault="00FD21D2" w:rsidP="00FD21D2">
      <w:pPr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проект межевания территории №</w:t>
      </w:r>
      <w:r w:rsidR="007C4E8A">
        <w:rPr>
          <w:sz w:val="24"/>
          <w:szCs w:val="24"/>
        </w:rPr>
        <w:t>35-</w:t>
      </w:r>
      <w:r>
        <w:rPr>
          <w:sz w:val="24"/>
          <w:szCs w:val="24"/>
        </w:rPr>
        <w:t xml:space="preserve">20-ПМ по образованию земельного участка, расположенного по адресу (описание месторасположения): Местоположение установлено относительно ориентира, расположенного за пределами земельного участка. Ориентир: </w:t>
      </w:r>
      <w:r w:rsidR="007C4E8A">
        <w:rPr>
          <w:sz w:val="24"/>
          <w:szCs w:val="24"/>
        </w:rPr>
        <w:t xml:space="preserve">жилой дом. </w:t>
      </w:r>
      <w:r>
        <w:rPr>
          <w:sz w:val="24"/>
          <w:szCs w:val="24"/>
        </w:rPr>
        <w:t xml:space="preserve">Почтовый адрес ориентира: Российская Федерация, Иркутская область, </w:t>
      </w:r>
      <w:proofErr w:type="spellStart"/>
      <w:r>
        <w:rPr>
          <w:sz w:val="24"/>
          <w:szCs w:val="24"/>
        </w:rPr>
        <w:t>Усть-Кутский</w:t>
      </w:r>
      <w:proofErr w:type="spellEnd"/>
      <w:r>
        <w:rPr>
          <w:sz w:val="24"/>
          <w:szCs w:val="24"/>
        </w:rPr>
        <w:t xml:space="preserve">   район, </w:t>
      </w:r>
      <w:proofErr w:type="spellStart"/>
      <w:r>
        <w:rPr>
          <w:sz w:val="24"/>
          <w:szCs w:val="24"/>
        </w:rPr>
        <w:t>р.п.Звёздный</w:t>
      </w:r>
      <w:proofErr w:type="spellEnd"/>
      <w:r>
        <w:rPr>
          <w:sz w:val="24"/>
          <w:szCs w:val="24"/>
        </w:rPr>
        <w:t>, ул. Н</w:t>
      </w:r>
      <w:r w:rsidR="007C4E8A">
        <w:rPr>
          <w:sz w:val="24"/>
          <w:szCs w:val="24"/>
        </w:rPr>
        <w:t>екрасова</w:t>
      </w:r>
      <w:r>
        <w:rPr>
          <w:sz w:val="24"/>
          <w:szCs w:val="24"/>
        </w:rPr>
        <w:t xml:space="preserve">, 1. Участок находится примерно в </w:t>
      </w:r>
      <w:r w:rsidR="007C4E8A">
        <w:rPr>
          <w:sz w:val="24"/>
          <w:szCs w:val="24"/>
        </w:rPr>
        <w:t>1</w:t>
      </w:r>
      <w:r>
        <w:rPr>
          <w:sz w:val="24"/>
          <w:szCs w:val="24"/>
        </w:rPr>
        <w:t>5 м по направлению на северо-</w:t>
      </w:r>
      <w:r w:rsidR="007C4E8A">
        <w:rPr>
          <w:sz w:val="24"/>
          <w:szCs w:val="24"/>
        </w:rPr>
        <w:t>восток</w:t>
      </w:r>
      <w:r>
        <w:rPr>
          <w:sz w:val="24"/>
          <w:szCs w:val="24"/>
        </w:rPr>
        <w:t xml:space="preserve"> от ориентира, площадью </w:t>
      </w:r>
      <w:r w:rsidR="007C4E8A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7C4E8A">
        <w:rPr>
          <w:sz w:val="24"/>
          <w:szCs w:val="24"/>
        </w:rPr>
        <w:t>595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FD21D2" w:rsidRDefault="00FD21D2" w:rsidP="00FD21D2">
      <w:pPr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Установить вид разрешенного использования: размещение автомобильной дороги общего пользования местного значения.</w:t>
      </w:r>
    </w:p>
    <w:p w:rsidR="00FD21D2" w:rsidRDefault="00FD21D2" w:rsidP="00FD21D2">
      <w:pPr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Установить категорию земель образуемому земельному участку: земли населенных пунктов.</w:t>
      </w:r>
    </w:p>
    <w:p w:rsidR="00FD21D2" w:rsidRDefault="00FD21D2" w:rsidP="00FD21D2">
      <w:pPr>
        <w:rPr>
          <w:sz w:val="24"/>
          <w:szCs w:val="24"/>
        </w:rPr>
      </w:pPr>
    </w:p>
    <w:p w:rsidR="00FD21D2" w:rsidRDefault="00FD21D2" w:rsidP="00FD21D2">
      <w:pPr>
        <w:rPr>
          <w:sz w:val="24"/>
          <w:szCs w:val="24"/>
        </w:rPr>
      </w:pPr>
    </w:p>
    <w:p w:rsidR="00FD21D2" w:rsidRDefault="00FD21D2" w:rsidP="00FD21D2">
      <w:pPr>
        <w:rPr>
          <w:sz w:val="24"/>
          <w:szCs w:val="24"/>
        </w:rPr>
      </w:pPr>
      <w:r>
        <w:rPr>
          <w:sz w:val="24"/>
          <w:szCs w:val="24"/>
        </w:rPr>
        <w:t>Глав</w:t>
      </w:r>
      <w:r w:rsidR="007C4E8A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Звезднинского</w:t>
      </w:r>
      <w:proofErr w:type="spellEnd"/>
      <w:r>
        <w:rPr>
          <w:sz w:val="24"/>
          <w:szCs w:val="24"/>
        </w:rPr>
        <w:t xml:space="preserve"> </w:t>
      </w:r>
    </w:p>
    <w:p w:rsidR="00FD21D2" w:rsidRDefault="00FD21D2" w:rsidP="00FD21D2">
      <w:r>
        <w:rPr>
          <w:sz w:val="24"/>
          <w:szCs w:val="24"/>
        </w:rPr>
        <w:t xml:space="preserve">городского поселения                                                                        </w:t>
      </w:r>
      <w:r w:rsidR="007C4E8A">
        <w:rPr>
          <w:sz w:val="24"/>
          <w:szCs w:val="24"/>
        </w:rPr>
        <w:t>Н.МА.Замулко</w:t>
      </w:r>
    </w:p>
    <w:p w:rsidR="00DB5C3B" w:rsidRDefault="00DB5C3B"/>
    <w:sectPr w:rsidR="00DB5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0D"/>
    <w:rsid w:val="007C4E8A"/>
    <w:rsid w:val="007D106F"/>
    <w:rsid w:val="007F440D"/>
    <w:rsid w:val="00DB5C3B"/>
    <w:rsid w:val="00FD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49120"/>
  <w15:chartTrackingRefBased/>
  <w15:docId w15:val="{946970F0-DC35-4506-B763-251509C9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FD21D2"/>
    <w:pPr>
      <w:widowControl/>
      <w:autoSpaceDE/>
      <w:autoSpaceDN/>
      <w:adjustRightInd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Андреевна</dc:creator>
  <cp:keywords/>
  <dc:description/>
  <cp:lastModifiedBy>Татьяна Андреевна</cp:lastModifiedBy>
  <cp:revision>4</cp:revision>
  <dcterms:created xsi:type="dcterms:W3CDTF">2020-09-18T01:21:00Z</dcterms:created>
  <dcterms:modified xsi:type="dcterms:W3CDTF">2020-09-21T03:34:00Z</dcterms:modified>
</cp:coreProperties>
</file>